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222"/>
        <w:gridCol w:w="569"/>
        <w:gridCol w:w="3907"/>
        <w:gridCol w:w="2256"/>
        <w:gridCol w:w="1093"/>
        <w:gridCol w:w="1128"/>
        <w:gridCol w:w="222"/>
      </w:tblGrid>
      <w:tr w:rsidR="00155D14" w:rsidRPr="00155D14" w:rsidTr="00155D14">
        <w:trPr>
          <w:trHeight w:val="537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24"/>
                <w:lang w:eastAsia="id-ID"/>
              </w:rPr>
              <w:t>DATA KUNJUNGAN HARIAN POSYANDU DI WILAYAH KERJA PUSKESMAS BARENG</w:t>
            </w: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POSYANDU MAWAR 2 BARENG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4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TANGGAL : 17 OKTOBER 2023</w:t>
            </w:r>
          </w:p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NO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DATA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YANG MENDAPAT PELAYANAN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b/>
                <w:bCs/>
                <w:color w:val="000000"/>
                <w:lang w:eastAsia="id-ID"/>
              </w:rPr>
              <w:t>%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IBU HAMIL DAN NIFAS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100,00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BAYI/BALITA YANG MENDAPAT IMUNISASI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44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97,78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BALITA DITIMBANG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27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60,00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PASANGAN YANG MENGIKUTI KB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38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93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40,86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bookmarkStart w:id="0" w:name="_GoBack"/>
        <w:bookmarkEnd w:id="0"/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JUMLAH USIA PRODUKTIF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73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32,88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  <w:tr w:rsidR="00155D14" w:rsidRPr="00155D14" w:rsidTr="00155D14">
        <w:trPr>
          <w:trHeight w:val="537"/>
        </w:trPr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JUMLAH LANSIA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122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D14" w:rsidRPr="00155D14" w:rsidRDefault="00155D14" w:rsidP="00155D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  <w:r w:rsidRPr="00155D14">
              <w:rPr>
                <w:rFonts w:ascii="Calibri" w:eastAsia="Times New Roman" w:hAnsi="Calibri" w:cs="Times New Roman"/>
                <w:color w:val="000000"/>
                <w:lang w:eastAsia="id-ID"/>
              </w:rPr>
              <w:t>17,21</w:t>
            </w: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D14" w:rsidRPr="00155D14" w:rsidRDefault="00155D14" w:rsidP="00155D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d-ID"/>
              </w:rPr>
            </w:pPr>
          </w:p>
        </w:tc>
      </w:tr>
    </w:tbl>
    <w:p w:rsidR="007F322C" w:rsidRDefault="007F322C"/>
    <w:sectPr w:rsidR="007F322C" w:rsidSect="002904E1">
      <w:pgSz w:w="12242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14"/>
    <w:rsid w:val="00155D14"/>
    <w:rsid w:val="002904E1"/>
    <w:rsid w:val="007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2023-10-17T06:56:00Z</dcterms:created>
  <dcterms:modified xsi:type="dcterms:W3CDTF">2023-10-17T06:57:00Z</dcterms:modified>
</cp:coreProperties>
</file>