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414B2E6C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>KASUS PERTUMBUHAN DAN PERKEMBANGAN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5784D41B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C1AF5">
        <w:rPr>
          <w:rFonts w:ascii="Arial Rounded MT Bold" w:hAnsi="Arial Rounded MT Bold"/>
          <w:sz w:val="24"/>
          <w:lang w:val="id-ID"/>
        </w:rPr>
        <w:t>NOVEMBER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34A05826" w:rsidR="004102B6" w:rsidRPr="002273D0" w:rsidRDefault="001B63A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1B63A3">
        <w:drawing>
          <wp:inline distT="0" distB="0" distL="0" distR="0" wp14:anchorId="3FAD7476" wp14:editId="2CC906C8">
            <wp:extent cx="6646545" cy="152668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5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01EAD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B7A07"/>
    <w:rsid w:val="001D1EF9"/>
    <w:rsid w:val="001E6047"/>
    <w:rsid w:val="001E7B93"/>
    <w:rsid w:val="00200408"/>
    <w:rsid w:val="00211A65"/>
    <w:rsid w:val="00212296"/>
    <w:rsid w:val="00224A3A"/>
    <w:rsid w:val="002273D0"/>
    <w:rsid w:val="00230628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1FF8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C1AF5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C10E8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358B1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6602E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905C6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B7AED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2025-01-24T01:59:00Z</dcterms:created>
  <dcterms:modified xsi:type="dcterms:W3CDTF">2025-01-24T01:59:00Z</dcterms:modified>
</cp:coreProperties>
</file>